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641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14:paraId="768BD33F" w14:textId="50C8B8D0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bCs/>
          <w:kern w:val="3"/>
          <w:lang w:val="pl-PL" w:eastAsia="zh-CN" w:bidi="hi-IN"/>
        </w:rPr>
        <w:t>4 St-443/2021</w:t>
      </w:r>
    </w:p>
    <w:p w14:paraId="6D341DE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Times New Roman" w:hAnsi="Tahoma" w:cs="Tahoma"/>
          <w:b/>
          <w:bCs/>
          <w:lang w:eastAsia="hr-HR"/>
        </w:rPr>
        <w:t xml:space="preserve">Stečajna masa iza MOSLAVAČKI STOLOVI </w:t>
      </w:r>
      <w:proofErr w:type="spellStart"/>
      <w:r w:rsidRPr="00805EDD">
        <w:rPr>
          <w:rFonts w:ascii="Tahoma" w:eastAsia="Times New Roman" w:hAnsi="Tahoma" w:cs="Tahoma"/>
          <w:b/>
          <w:bCs/>
          <w:lang w:eastAsia="hr-HR"/>
        </w:rPr>
        <w:t>j.d.o.o</w:t>
      </w:r>
      <w:proofErr w:type="spellEnd"/>
      <w:r w:rsidRPr="00805EDD">
        <w:rPr>
          <w:rFonts w:ascii="Tahoma" w:eastAsia="Times New Roman" w:hAnsi="Tahoma" w:cs="Tahoma"/>
          <w:b/>
          <w:bCs/>
          <w:lang w:eastAsia="hr-HR"/>
        </w:rPr>
        <w:t xml:space="preserve">. </w:t>
      </w:r>
    </w:p>
    <w:p w14:paraId="036D3205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Times New Roman" w:hAnsi="Tahoma" w:cs="Tahoma"/>
          <w:b/>
          <w:bCs/>
          <w:lang w:eastAsia="hr-HR"/>
        </w:rPr>
        <w:t>za trgovinu i usluge u stečaju</w:t>
      </w:r>
    </w:p>
    <w:p w14:paraId="0F24955A" w14:textId="4955B916" w:rsidR="00805EDD" w:rsidRPr="00805EDD" w:rsidRDefault="00793E0E" w:rsidP="00805EDD">
      <w:pPr>
        <w:tabs>
          <w:tab w:val="left" w:pos="2835"/>
        </w:tabs>
        <w:spacing w:after="0" w:line="240" w:lineRule="auto"/>
        <w:rPr>
          <w:rFonts w:ascii="Tahoma" w:eastAsia="Tahoma" w:hAnsi="Tahoma" w:cs="Tahoma"/>
          <w:sz w:val="20"/>
          <w:szCs w:val="20"/>
          <w:lang w:eastAsia="hr-HR"/>
        </w:rPr>
      </w:pPr>
      <w:r>
        <w:rPr>
          <w:rFonts w:ascii="Tahoma" w:eastAsia="Times New Roman" w:hAnsi="Tahoma" w:cs="Tahoma"/>
          <w:b/>
          <w:bCs/>
          <w:lang w:eastAsia="hr-HR"/>
        </w:rPr>
        <w:tab/>
      </w:r>
      <w:r w:rsidR="00805EDD" w:rsidRPr="00805EDD">
        <w:rPr>
          <w:rFonts w:ascii="Tahoma" w:eastAsia="Times New Roman" w:hAnsi="Tahoma" w:cs="Tahoma"/>
          <w:b/>
          <w:bCs/>
          <w:lang w:eastAsia="hr-HR"/>
        </w:rPr>
        <w:t>Jalkovec, Braće Radić 20, OIB 95468719620</w:t>
      </w:r>
    </w:p>
    <w:p w14:paraId="098265A1" w14:textId="77777777" w:rsidR="00805EDD" w:rsidRPr="00805EDD" w:rsidRDefault="00805EDD" w:rsidP="00805EDD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78AA56DB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</w:t>
      </w:r>
      <w:r>
        <w:rPr>
          <w:rFonts w:ascii="Century Gothic" w:hAnsi="Century Gothic" w:cs="Arial"/>
          <w:b/>
        </w:rPr>
        <w:t>I</w:t>
      </w:r>
      <w:r w:rsidRPr="00CD2E97">
        <w:rPr>
          <w:rFonts w:ascii="Century Gothic" w:hAnsi="Century Gothic" w:cs="Arial"/>
          <w:b/>
        </w:rPr>
        <w:t xml:space="preserve"> VIŠI ISPLATNI RED</w:t>
      </w:r>
    </w:p>
    <w:p w14:paraId="39D315E8" w14:textId="71FC32FB" w:rsidR="00793E0E" w:rsidRDefault="00793E0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Style w:val="Reetkatablice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701"/>
        <w:gridCol w:w="1417"/>
        <w:gridCol w:w="1276"/>
        <w:gridCol w:w="1276"/>
        <w:gridCol w:w="1701"/>
      </w:tblGrid>
      <w:tr w:rsidR="00325ECB" w:rsidRPr="00325ECB" w14:paraId="2FE5B454" w14:textId="77777777" w:rsidTr="003A15F7">
        <w:trPr>
          <w:trHeight w:val="288"/>
        </w:trPr>
        <w:tc>
          <w:tcPr>
            <w:tcW w:w="710" w:type="dxa"/>
            <w:vMerge w:val="restart"/>
            <w:hideMark/>
          </w:tcPr>
          <w:p w14:paraId="4F4BF63F" w14:textId="4A45D907" w:rsidR="00325ECB" w:rsidRPr="00FE2424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126" w:type="dxa"/>
            <w:vMerge w:val="restart"/>
            <w:noWrap/>
            <w:hideMark/>
          </w:tcPr>
          <w:p w14:paraId="3032B16B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01" w:type="dxa"/>
            <w:hideMark/>
          </w:tcPr>
          <w:p w14:paraId="23CD2A3E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Osnova</w:t>
            </w:r>
          </w:p>
        </w:tc>
        <w:tc>
          <w:tcPr>
            <w:tcW w:w="1417" w:type="dxa"/>
            <w:hideMark/>
          </w:tcPr>
          <w:p w14:paraId="10DA543C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w="1276" w:type="dxa"/>
            <w:vMerge w:val="restart"/>
            <w:hideMark/>
          </w:tcPr>
          <w:p w14:paraId="22DE2EC2" w14:textId="273E14A0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76" w:type="dxa"/>
            <w:vMerge w:val="restart"/>
            <w:hideMark/>
          </w:tcPr>
          <w:p w14:paraId="40B47B5A" w14:textId="07DE434B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701" w:type="dxa"/>
            <w:vMerge w:val="restart"/>
            <w:noWrap/>
            <w:hideMark/>
          </w:tcPr>
          <w:p w14:paraId="66ED1258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325ECB" w:rsidRPr="00325ECB" w14:paraId="0397F5DF" w14:textId="77777777" w:rsidTr="003A15F7">
        <w:trPr>
          <w:trHeight w:val="516"/>
        </w:trPr>
        <w:tc>
          <w:tcPr>
            <w:tcW w:w="710" w:type="dxa"/>
            <w:vMerge/>
            <w:hideMark/>
          </w:tcPr>
          <w:p w14:paraId="1A43C5BF" w14:textId="77777777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126" w:type="dxa"/>
            <w:vMerge/>
            <w:hideMark/>
          </w:tcPr>
          <w:p w14:paraId="3505F1F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701" w:type="dxa"/>
            <w:hideMark/>
          </w:tcPr>
          <w:p w14:paraId="401FCEA5" w14:textId="77777777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7" w:type="dxa"/>
            <w:hideMark/>
          </w:tcPr>
          <w:p w14:paraId="1F4761D7" w14:textId="1645B6B5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  <w:r w:rsidR="00BA4A38"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276" w:type="dxa"/>
            <w:vMerge/>
            <w:hideMark/>
          </w:tcPr>
          <w:p w14:paraId="10813D0A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276" w:type="dxa"/>
            <w:vMerge/>
            <w:hideMark/>
          </w:tcPr>
          <w:p w14:paraId="490F6A7F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6F75570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3306D1" w:rsidRPr="00325ECB" w14:paraId="4E91146C" w14:textId="77777777" w:rsidTr="003A15F7">
        <w:trPr>
          <w:trHeight w:val="1524"/>
        </w:trPr>
        <w:tc>
          <w:tcPr>
            <w:tcW w:w="710" w:type="dxa"/>
            <w:noWrap/>
            <w:hideMark/>
          </w:tcPr>
          <w:p w14:paraId="77C00F26" w14:textId="0A0CC340" w:rsidR="003306D1" w:rsidRPr="00FE2424" w:rsidRDefault="003306D1" w:rsidP="003306D1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126" w:type="dxa"/>
            <w:hideMark/>
          </w:tcPr>
          <w:p w14:paraId="1E122C47" w14:textId="0BFAC81C" w:rsidR="003306D1" w:rsidRPr="00FE2424" w:rsidRDefault="003306D1" w:rsidP="003306D1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OIB:18683136487, zastupana po Županijskom državnom odvjetništvu u Bjelovaru</w:t>
            </w:r>
          </w:p>
        </w:tc>
        <w:tc>
          <w:tcPr>
            <w:tcW w:w="1701" w:type="dxa"/>
            <w:hideMark/>
          </w:tcPr>
          <w:p w14:paraId="3A3962DB" w14:textId="53A69DB5" w:rsidR="003306D1" w:rsidRPr="00FE2424" w:rsidRDefault="003306D1" w:rsidP="003306D1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PDV za 4. tromjesečje 2019., porez na potrošnju za 05/2019 - 01/2020 porezi i doprinosi obrač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</w:t>
            </w: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nati iz i na plaće,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69234D7" w14:textId="0D057605" w:rsidR="003306D1" w:rsidRPr="00FE2424" w:rsidRDefault="003306D1" w:rsidP="003306D1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21.108,32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201E84E" w14:textId="3CC475C4" w:rsidR="003306D1" w:rsidRPr="00FE2424" w:rsidRDefault="003306D1" w:rsidP="003306D1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21.108,32</w:t>
            </w:r>
          </w:p>
        </w:tc>
        <w:tc>
          <w:tcPr>
            <w:tcW w:w="1276" w:type="dxa"/>
            <w:noWrap/>
            <w:hideMark/>
          </w:tcPr>
          <w:p w14:paraId="4E39EE1F" w14:textId="3EC0E74E" w:rsidR="003306D1" w:rsidRPr="00FE2424" w:rsidRDefault="003306D1" w:rsidP="003306D1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05"/>
            </w:tblGrid>
            <w:tr w:rsidR="003306D1" w14:paraId="7D7D8320" w14:textId="77777777" w:rsidTr="00B4238C">
              <w:trPr>
                <w:trHeight w:val="1321"/>
              </w:trPr>
              <w:tc>
                <w:tcPr>
                  <w:tcW w:w="1405" w:type="dxa"/>
                </w:tcPr>
                <w:p w14:paraId="6A37E5F3" w14:textId="1B81B8EF" w:rsidR="003306D1" w:rsidRPr="00BD66C8" w:rsidRDefault="003306D1" w:rsidP="003306D1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F7109C9" w14:textId="531C5963" w:rsidR="003306D1" w:rsidRPr="00FE2424" w:rsidRDefault="003306D1" w:rsidP="003306D1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306D1" w:rsidRPr="00DB06F3" w14:paraId="55532DE9" w14:textId="77777777" w:rsidTr="003A15F7">
        <w:trPr>
          <w:trHeight w:val="1524"/>
        </w:trPr>
        <w:tc>
          <w:tcPr>
            <w:tcW w:w="710" w:type="dxa"/>
            <w:noWrap/>
            <w:hideMark/>
          </w:tcPr>
          <w:p w14:paraId="153415B6" w14:textId="20773127" w:rsidR="003306D1" w:rsidRPr="00DB06F3" w:rsidRDefault="003306D1" w:rsidP="003306D1">
            <w:pPr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126" w:type="dxa"/>
            <w:hideMark/>
          </w:tcPr>
          <w:p w14:paraId="0A319A72" w14:textId="3DD35D47" w:rsidR="003306D1" w:rsidRPr="00DB06F3" w:rsidRDefault="003306D1" w:rsidP="003306D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PRAVOSUĐA I UPRAVE,  OIB:72910430276, zastupana po Županijskom državnom odvjetništvu u Bjelovaru</w:t>
            </w:r>
          </w:p>
        </w:tc>
        <w:tc>
          <w:tcPr>
            <w:tcW w:w="1701" w:type="dxa"/>
            <w:hideMark/>
          </w:tcPr>
          <w:p w14:paraId="2BFECB27" w14:textId="674338C2" w:rsidR="003306D1" w:rsidRPr="00DB06F3" w:rsidRDefault="003306D1" w:rsidP="003306D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Trošak postupka prema rješenju o osiguranju Općinskog suda u Bjelovaru br. Ovr-292/2020-2 od 20.03.2020.</w:t>
            </w:r>
          </w:p>
        </w:tc>
        <w:tc>
          <w:tcPr>
            <w:tcW w:w="1417" w:type="dxa"/>
            <w:noWrap/>
            <w:hideMark/>
          </w:tcPr>
          <w:p w14:paraId="68C4526F" w14:textId="2F43E00C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276" w:type="dxa"/>
            <w:noWrap/>
            <w:hideMark/>
          </w:tcPr>
          <w:p w14:paraId="4E9B602A" w14:textId="71A7C760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276" w:type="dxa"/>
          </w:tcPr>
          <w:p w14:paraId="74C99B96" w14:textId="541C7214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75331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noWrap/>
            <w:hideMark/>
          </w:tcPr>
          <w:p w14:paraId="39C4FE0E" w14:textId="071295A0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3306D1" w:rsidRPr="00DB06F3" w14:paraId="67165EE3" w14:textId="059ADE0C" w:rsidTr="003A15F7">
        <w:trPr>
          <w:trHeight w:val="1200"/>
        </w:trPr>
        <w:tc>
          <w:tcPr>
            <w:tcW w:w="710" w:type="dxa"/>
            <w:noWrap/>
            <w:hideMark/>
          </w:tcPr>
          <w:p w14:paraId="731520C7" w14:textId="74565996" w:rsidR="003306D1" w:rsidRPr="00DB06F3" w:rsidRDefault="003306D1" w:rsidP="003306D1">
            <w:pPr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center"/>
            <w:hideMark/>
          </w:tcPr>
          <w:p w14:paraId="0C976A08" w14:textId="358BA0BF" w:rsidR="003306D1" w:rsidRPr="00DB06F3" w:rsidRDefault="003306D1" w:rsidP="003306D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II VIŠI ISPLATNI RED </w:t>
            </w:r>
          </w:p>
        </w:tc>
        <w:tc>
          <w:tcPr>
            <w:tcW w:w="1701" w:type="dxa"/>
            <w:hideMark/>
          </w:tcPr>
          <w:p w14:paraId="27CB7293" w14:textId="1DE919C2" w:rsidR="003306D1" w:rsidRPr="00DB06F3" w:rsidRDefault="003306D1" w:rsidP="003306D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center"/>
            <w:hideMark/>
          </w:tcPr>
          <w:p w14:paraId="42F737AF" w14:textId="5B3DC9A2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22.108,32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noWrap/>
            <w:vAlign w:val="center"/>
            <w:hideMark/>
          </w:tcPr>
          <w:p w14:paraId="21201CF4" w14:textId="62EC4EF4" w:rsidR="003306D1" w:rsidRPr="00DB06F3" w:rsidRDefault="00E4608A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22.108,32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noWrap/>
            <w:vAlign w:val="center"/>
            <w:hideMark/>
          </w:tcPr>
          <w:p w14:paraId="68037117" w14:textId="4674FE64" w:rsidR="003306D1" w:rsidRPr="00DB06F3" w:rsidRDefault="003306D1" w:rsidP="003306D1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14:paraId="214522D7" w14:textId="11501414" w:rsidR="003306D1" w:rsidRPr="00DB06F3" w:rsidRDefault="003306D1" w:rsidP="003306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58AED46A" w:rsidR="00F8016B" w:rsidRPr="00A93DD3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44CAB" w14:textId="77777777" w:rsidR="009E5DF5" w:rsidRDefault="009E5DF5" w:rsidP="00AE40A1">
      <w:pPr>
        <w:spacing w:after="0" w:line="240" w:lineRule="auto"/>
      </w:pPr>
      <w:r>
        <w:separator/>
      </w:r>
    </w:p>
  </w:endnote>
  <w:endnote w:type="continuationSeparator" w:id="0">
    <w:p w14:paraId="64C12A91" w14:textId="77777777" w:rsidR="009E5DF5" w:rsidRDefault="009E5DF5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DBCA4" w14:textId="77777777" w:rsidR="009E5DF5" w:rsidRDefault="009E5DF5" w:rsidP="00AE40A1">
      <w:pPr>
        <w:spacing w:after="0" w:line="240" w:lineRule="auto"/>
      </w:pPr>
      <w:r>
        <w:separator/>
      </w:r>
    </w:p>
  </w:footnote>
  <w:footnote w:type="continuationSeparator" w:id="0">
    <w:p w14:paraId="23AB14C6" w14:textId="77777777" w:rsidR="009E5DF5" w:rsidRDefault="009E5DF5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2248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bookmarkStart w:id="0" w:name="_Hlk93495692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Stečajna masa iza MOSLAVAČKI STOLOVI </w:t>
    </w:r>
    <w:proofErr w:type="spellStart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j.d.o.o</w:t>
    </w:r>
    <w:proofErr w:type="spellEnd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. </w:t>
    </w:r>
  </w:p>
  <w:p w14:paraId="4DC40A22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za trgovinu i usluge u stečaju </w:t>
    </w:r>
  </w:p>
  <w:p w14:paraId="74C59C5B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Jalkovec, Braće Radić 20, OIB 95468719620, 4 St-443/2021</w:t>
    </w:r>
  </w:p>
  <w:p w14:paraId="5C0C3F60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lang w:eastAsia="hr-HR"/>
      </w:rPr>
    </w:pPr>
  </w:p>
  <w:p w14:paraId="5CE82A81" w14:textId="77777777" w:rsidR="00C360FF" w:rsidRPr="00C360FF" w:rsidRDefault="00C360FF" w:rsidP="00C360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hr-HR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1CF7"/>
    <w:rsid w:val="000C4934"/>
    <w:rsid w:val="000E5A28"/>
    <w:rsid w:val="0010472F"/>
    <w:rsid w:val="00133958"/>
    <w:rsid w:val="001B2D5F"/>
    <w:rsid w:val="001C2BC4"/>
    <w:rsid w:val="001C39C0"/>
    <w:rsid w:val="001C7E2E"/>
    <w:rsid w:val="001D2344"/>
    <w:rsid w:val="001D5CCE"/>
    <w:rsid w:val="00201688"/>
    <w:rsid w:val="00213B9D"/>
    <w:rsid w:val="002507C2"/>
    <w:rsid w:val="00253759"/>
    <w:rsid w:val="00255276"/>
    <w:rsid w:val="002C0D4E"/>
    <w:rsid w:val="002D738C"/>
    <w:rsid w:val="003148CA"/>
    <w:rsid w:val="00325ECB"/>
    <w:rsid w:val="003306D1"/>
    <w:rsid w:val="00334F9C"/>
    <w:rsid w:val="00357EAB"/>
    <w:rsid w:val="00397918"/>
    <w:rsid w:val="003A15F7"/>
    <w:rsid w:val="003B58F0"/>
    <w:rsid w:val="0042226E"/>
    <w:rsid w:val="00435F52"/>
    <w:rsid w:val="00456678"/>
    <w:rsid w:val="004672A5"/>
    <w:rsid w:val="004E445B"/>
    <w:rsid w:val="004E5A0A"/>
    <w:rsid w:val="005217E3"/>
    <w:rsid w:val="005A149C"/>
    <w:rsid w:val="005A6EB0"/>
    <w:rsid w:val="005B6CE3"/>
    <w:rsid w:val="005C6A89"/>
    <w:rsid w:val="005E6F5B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5331D"/>
    <w:rsid w:val="00793E0E"/>
    <w:rsid w:val="007951B3"/>
    <w:rsid w:val="007A2897"/>
    <w:rsid w:val="007A777E"/>
    <w:rsid w:val="007C16A6"/>
    <w:rsid w:val="007D2B16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C05AA"/>
    <w:rsid w:val="009D358F"/>
    <w:rsid w:val="009D385D"/>
    <w:rsid w:val="009E5DF5"/>
    <w:rsid w:val="009F5613"/>
    <w:rsid w:val="00A30E7E"/>
    <w:rsid w:val="00A5567C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7E27"/>
    <w:rsid w:val="00BD6022"/>
    <w:rsid w:val="00BD66C8"/>
    <w:rsid w:val="00C20F38"/>
    <w:rsid w:val="00C23143"/>
    <w:rsid w:val="00C360FF"/>
    <w:rsid w:val="00C625BF"/>
    <w:rsid w:val="00C62631"/>
    <w:rsid w:val="00C80F10"/>
    <w:rsid w:val="00CB707C"/>
    <w:rsid w:val="00CD2E97"/>
    <w:rsid w:val="00D16ECE"/>
    <w:rsid w:val="00D7640E"/>
    <w:rsid w:val="00D80DFF"/>
    <w:rsid w:val="00DA012F"/>
    <w:rsid w:val="00DA22F4"/>
    <w:rsid w:val="00DA38CB"/>
    <w:rsid w:val="00DB06F3"/>
    <w:rsid w:val="00DB2C29"/>
    <w:rsid w:val="00E07A6D"/>
    <w:rsid w:val="00E15314"/>
    <w:rsid w:val="00E4608A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47253"/>
    <w:rsid w:val="00F56F55"/>
    <w:rsid w:val="00F8016B"/>
    <w:rsid w:val="00FC1691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Anđelko Stankus</cp:lastModifiedBy>
  <cp:revision>4</cp:revision>
  <cp:lastPrinted>2022-01-19T14:08:00Z</cp:lastPrinted>
  <dcterms:created xsi:type="dcterms:W3CDTF">2022-01-25T11:47:00Z</dcterms:created>
  <dcterms:modified xsi:type="dcterms:W3CDTF">2022-01-25T11:50:00Z</dcterms:modified>
</cp:coreProperties>
</file>